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0E" w:rsidRPr="006A33D8" w:rsidRDefault="008A7F03" w:rsidP="008A7F03">
      <w:pPr>
        <w:spacing w:after="0"/>
        <w:rPr>
          <w:b/>
          <w:color w:val="943634" w:themeColor="accent2" w:themeShade="BF"/>
          <w:sz w:val="32"/>
          <w:szCs w:val="32"/>
        </w:rPr>
      </w:pPr>
      <w:bookmarkStart w:id="0" w:name="_GoBack"/>
      <w:bookmarkEnd w:id="0"/>
      <w:r w:rsidRPr="006A33D8">
        <w:rPr>
          <w:b/>
          <w:color w:val="943634" w:themeColor="accent2" w:themeShade="BF"/>
          <w:sz w:val="32"/>
          <w:szCs w:val="32"/>
        </w:rPr>
        <w:t>INFORMATION CHECKLIST</w:t>
      </w:r>
    </w:p>
    <w:p w:rsidR="008A7F03" w:rsidRDefault="008A7F03" w:rsidP="008A7F03">
      <w:pPr>
        <w:spacing w:after="0"/>
        <w:rPr>
          <w:b/>
          <w:sz w:val="28"/>
          <w:szCs w:val="28"/>
        </w:rPr>
      </w:pPr>
    </w:p>
    <w:p w:rsidR="00862069" w:rsidRDefault="008A7F03" w:rsidP="008A7F03">
      <w:pPr>
        <w:pStyle w:val="ListParagraph"/>
        <w:numPr>
          <w:ilvl w:val="0"/>
          <w:numId w:val="6"/>
        </w:numPr>
        <w:spacing w:after="0"/>
        <w:rPr>
          <w:b/>
          <w:color w:val="00B0F0"/>
          <w:sz w:val="28"/>
          <w:szCs w:val="28"/>
        </w:rPr>
      </w:pPr>
      <w:r w:rsidRPr="008A7F03">
        <w:rPr>
          <w:b/>
          <w:color w:val="00B0F0"/>
          <w:sz w:val="28"/>
          <w:szCs w:val="28"/>
        </w:rPr>
        <w:t>STEP 1: REQUIRED FOR ALL PROPOSALS</w:t>
      </w:r>
      <w:r>
        <w:rPr>
          <w:b/>
          <w:color w:val="00B0F0"/>
          <w:sz w:val="28"/>
          <w:szCs w:val="28"/>
        </w:rPr>
        <w:t xml:space="preserve"> </w:t>
      </w:r>
    </w:p>
    <w:p w:rsidR="00D86C05" w:rsidRDefault="008A7F03" w:rsidP="00862069">
      <w:pPr>
        <w:pStyle w:val="ListParagraph"/>
        <w:spacing w:after="0"/>
        <w:ind w:left="426"/>
        <w:rPr>
          <w:i/>
          <w:color w:val="000000" w:themeColor="text1"/>
          <w:sz w:val="24"/>
          <w:szCs w:val="24"/>
        </w:rPr>
      </w:pPr>
      <w:r w:rsidRPr="00862069">
        <w:rPr>
          <w:i/>
          <w:color w:val="000000" w:themeColor="text1"/>
          <w:sz w:val="24"/>
          <w:szCs w:val="24"/>
        </w:rPr>
        <w:t>(under s55(a) – (e) of the EP&amp;A Act)</w:t>
      </w:r>
      <w:r w:rsidR="00D86C05">
        <w:rPr>
          <w:i/>
          <w:color w:val="000000" w:themeColor="text1"/>
          <w:sz w:val="24"/>
          <w:szCs w:val="24"/>
        </w:rPr>
        <w:t xml:space="preserve"> –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7F03" w:rsidTr="008A7F03">
        <w:tc>
          <w:tcPr>
            <w:tcW w:w="4621" w:type="dxa"/>
          </w:tcPr>
          <w:p w:rsidR="008A7F03" w:rsidRPr="00862069" w:rsidRDefault="008A7F03" w:rsidP="008A7F03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2069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Objectives and intended outcome</w:t>
            </w:r>
          </w:p>
        </w:tc>
        <w:tc>
          <w:tcPr>
            <w:tcW w:w="4621" w:type="dxa"/>
          </w:tcPr>
          <w:p w:rsidR="008A7F03" w:rsidRPr="00862069" w:rsidRDefault="00862069" w:rsidP="00862069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Explanation of provisions</w:t>
            </w:r>
          </w:p>
        </w:tc>
      </w:tr>
      <w:tr w:rsidR="00862069" w:rsidTr="00862069">
        <w:tc>
          <w:tcPr>
            <w:tcW w:w="4621" w:type="dxa"/>
          </w:tcPr>
          <w:p w:rsidR="00862069" w:rsidRPr="00862069" w:rsidRDefault="00862069" w:rsidP="00862069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2069">
              <w:rPr>
                <w:rFonts w:ascii="Arial" w:hAnsi="Arial" w:cs="Arial"/>
                <w:color w:val="000000" w:themeColor="text1"/>
                <w:sz w:val="20"/>
                <w:szCs w:val="20"/>
              </w:rPr>
              <w:t>Mapping (including current and proposed zones)</w:t>
            </w:r>
          </w:p>
        </w:tc>
        <w:tc>
          <w:tcPr>
            <w:tcW w:w="4621" w:type="dxa"/>
            <w:vMerge w:val="restart"/>
            <w:vAlign w:val="center"/>
          </w:tcPr>
          <w:p w:rsidR="00862069" w:rsidRPr="00862069" w:rsidRDefault="00862069" w:rsidP="00862069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Justification and process for implementation (including compliance assessment against relevant section 117 directions)</w:t>
            </w:r>
          </w:p>
        </w:tc>
      </w:tr>
      <w:tr w:rsidR="00862069" w:rsidTr="008A7F03">
        <w:tc>
          <w:tcPr>
            <w:tcW w:w="4621" w:type="dxa"/>
          </w:tcPr>
          <w:p w:rsidR="00862069" w:rsidRPr="00862069" w:rsidRDefault="00862069" w:rsidP="00862069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Community consultation (agencies to be consulted)</w:t>
            </w:r>
          </w:p>
        </w:tc>
        <w:tc>
          <w:tcPr>
            <w:tcW w:w="4621" w:type="dxa"/>
            <w:vMerge/>
          </w:tcPr>
          <w:p w:rsidR="00862069" w:rsidRPr="00862069" w:rsidRDefault="00862069" w:rsidP="008A7F03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</w:tbl>
    <w:p w:rsidR="008A7F03" w:rsidRDefault="00D86C05" w:rsidP="008A7F03">
      <w:pPr>
        <w:spacing w:after="0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</w:t>
      </w:r>
    </w:p>
    <w:p w:rsidR="00D86C05" w:rsidRPr="008A7F03" w:rsidRDefault="00D86C05" w:rsidP="00D86C05">
      <w:pPr>
        <w:pStyle w:val="ListParagraph"/>
        <w:spacing w:after="0"/>
        <w:ind w:left="426"/>
        <w:rPr>
          <w:b/>
          <w:color w:val="00B0F0"/>
          <w:sz w:val="28"/>
          <w:szCs w:val="28"/>
        </w:rPr>
      </w:pPr>
      <w:r w:rsidRPr="00D86C05">
        <w:rPr>
          <w:color w:val="000000" w:themeColor="text1"/>
          <w:sz w:val="24"/>
          <w:szCs w:val="24"/>
        </w:rPr>
        <w:t xml:space="preserve">Please see </w:t>
      </w:r>
      <w:r w:rsidR="004E0963">
        <w:rPr>
          <w:color w:val="000000" w:themeColor="text1"/>
          <w:sz w:val="24"/>
          <w:szCs w:val="24"/>
        </w:rPr>
        <w:t xml:space="preserve">information provided in </w:t>
      </w:r>
      <w:r w:rsidRPr="00D86C05">
        <w:rPr>
          <w:color w:val="000000" w:themeColor="text1"/>
          <w:sz w:val="24"/>
          <w:szCs w:val="24"/>
        </w:rPr>
        <w:t>Planning Proposal 24.</w:t>
      </w:r>
    </w:p>
    <w:p w:rsidR="00D86C05" w:rsidRPr="008A7F03" w:rsidRDefault="00D86C05" w:rsidP="008A7F03">
      <w:pPr>
        <w:spacing w:after="0"/>
        <w:rPr>
          <w:b/>
          <w:color w:val="00B0F0"/>
          <w:sz w:val="24"/>
          <w:szCs w:val="24"/>
        </w:rPr>
      </w:pPr>
    </w:p>
    <w:p w:rsidR="00862069" w:rsidRDefault="00862069" w:rsidP="00862069">
      <w:pPr>
        <w:pStyle w:val="ListParagraph"/>
        <w:numPr>
          <w:ilvl w:val="0"/>
          <w:numId w:val="6"/>
        </w:numPr>
        <w:spacing w:after="12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STEP 2</w:t>
      </w:r>
      <w:r w:rsidRPr="008A7F03">
        <w:rPr>
          <w:b/>
          <w:color w:val="00B0F0"/>
          <w:sz w:val="28"/>
          <w:szCs w:val="28"/>
        </w:rPr>
        <w:t xml:space="preserve">: </w:t>
      </w:r>
      <w:r>
        <w:rPr>
          <w:b/>
          <w:color w:val="00B0F0"/>
          <w:sz w:val="28"/>
          <w:szCs w:val="28"/>
        </w:rPr>
        <w:t xml:space="preserve">MATTERS – CONSIDERED ON A CASE BY CASE BASIS </w:t>
      </w:r>
    </w:p>
    <w:p w:rsidR="00D9251E" w:rsidRPr="00862069" w:rsidRDefault="00862069" w:rsidP="00862069">
      <w:pPr>
        <w:pStyle w:val="ListParagraph"/>
        <w:spacing w:after="120"/>
        <w:ind w:left="426"/>
        <w:rPr>
          <w:b/>
          <w:color w:val="00B0F0"/>
          <w:sz w:val="28"/>
          <w:szCs w:val="28"/>
        </w:rPr>
      </w:pPr>
      <w:r w:rsidRPr="00862069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Depending on complexity of planning proposal and nature of issues</w:t>
      </w:r>
      <w:r w:rsidRPr="00862069">
        <w:rPr>
          <w:i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01"/>
        <w:gridCol w:w="3568"/>
        <w:gridCol w:w="567"/>
        <w:gridCol w:w="487"/>
      </w:tblGrid>
      <w:tr w:rsidR="00D9251E" w:rsidTr="00A01F2D">
        <w:trPr>
          <w:cantSplit/>
          <w:trHeight w:val="1868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D9251E" w:rsidRPr="00D9251E" w:rsidRDefault="00D9251E" w:rsidP="00D9251E">
            <w:pPr>
              <w:jc w:val="center"/>
              <w:rPr>
                <w:b/>
              </w:rPr>
            </w:pPr>
            <w:r w:rsidRPr="00D9251E">
              <w:rPr>
                <w:b/>
              </w:rPr>
              <w:t>PLANNING MATTERS OR ISSUES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9251E" w:rsidRPr="00D9251E" w:rsidRDefault="00D9251E" w:rsidP="00D9251E">
            <w:pPr>
              <w:ind w:left="113" w:right="113"/>
              <w:rPr>
                <w:b/>
              </w:rPr>
            </w:pPr>
            <w:r w:rsidRPr="00D9251E">
              <w:rPr>
                <w:b/>
              </w:rPr>
              <w:t>To be considered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extDirection w:val="btLr"/>
          </w:tcPr>
          <w:p w:rsidR="00D9251E" w:rsidRPr="00D9251E" w:rsidRDefault="00D9251E" w:rsidP="00D9251E">
            <w:pPr>
              <w:ind w:left="113" w:right="113"/>
              <w:rPr>
                <w:b/>
              </w:rPr>
            </w:pPr>
            <w:r w:rsidRPr="00D9251E">
              <w:rPr>
                <w:b/>
              </w:rPr>
              <w:t>N/A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D9251E" w:rsidRPr="00D9251E" w:rsidRDefault="00D9251E" w:rsidP="00B46141">
            <w:pPr>
              <w:jc w:val="center"/>
              <w:rPr>
                <w:b/>
              </w:rPr>
            </w:pPr>
            <w:r w:rsidRPr="00D9251E">
              <w:rPr>
                <w:b/>
              </w:rPr>
              <w:t>PLANNING MATTERS OR ISSUES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9251E" w:rsidRPr="00D9251E" w:rsidRDefault="00D9251E" w:rsidP="00B46141">
            <w:pPr>
              <w:ind w:left="113" w:right="113"/>
              <w:rPr>
                <w:b/>
              </w:rPr>
            </w:pPr>
            <w:r w:rsidRPr="00D9251E">
              <w:rPr>
                <w:b/>
              </w:rPr>
              <w:t>To be considered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textDirection w:val="btLr"/>
          </w:tcPr>
          <w:p w:rsidR="00D9251E" w:rsidRPr="00D9251E" w:rsidRDefault="00D9251E" w:rsidP="00B46141">
            <w:pPr>
              <w:ind w:left="113" w:right="113"/>
              <w:rPr>
                <w:b/>
              </w:rPr>
            </w:pPr>
            <w:r w:rsidRPr="00D9251E">
              <w:rPr>
                <w:b/>
              </w:rPr>
              <w:t>N/A</w:t>
            </w:r>
          </w:p>
        </w:tc>
      </w:tr>
      <w:tr w:rsidR="00044926" w:rsidRPr="00785FC1" w:rsidTr="00044926">
        <w:tc>
          <w:tcPr>
            <w:tcW w:w="4620" w:type="dxa"/>
            <w:gridSpan w:val="3"/>
            <w:shd w:val="clear" w:color="auto" w:fill="D9D9D9" w:themeFill="background1" w:themeFillShade="D9"/>
          </w:tcPr>
          <w:p w:rsidR="00044926" w:rsidRPr="00785FC1" w:rsidRDefault="00044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Strategic Planning Context</w:t>
            </w:r>
          </w:p>
        </w:tc>
        <w:tc>
          <w:tcPr>
            <w:tcW w:w="4622" w:type="dxa"/>
            <w:gridSpan w:val="3"/>
            <w:shd w:val="clear" w:color="auto" w:fill="D9D9D9" w:themeFill="background1" w:themeFillShade="D9"/>
          </w:tcPr>
          <w:p w:rsidR="00044926" w:rsidRPr="00785FC1" w:rsidRDefault="00044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Urban Design Considerations</w:t>
            </w:r>
          </w:p>
        </w:tc>
      </w:tr>
      <w:tr w:rsidR="00044926" w:rsidRPr="00785FC1" w:rsidTr="008A017B">
        <w:tc>
          <w:tcPr>
            <w:tcW w:w="3652" w:type="dxa"/>
          </w:tcPr>
          <w:p w:rsidR="00D9251E" w:rsidRPr="00785FC1" w:rsidRDefault="00044926" w:rsidP="00044926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Demonstrated consistency with relevant Regional Strategy</w:t>
            </w:r>
          </w:p>
        </w:tc>
        <w:tc>
          <w:tcPr>
            <w:tcW w:w="567" w:type="dxa"/>
            <w:vAlign w:val="center"/>
          </w:tcPr>
          <w:p w:rsidR="00D9251E" w:rsidRPr="00785FC1" w:rsidRDefault="00D9251E" w:rsidP="008A01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D9251E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</w:tcPr>
          <w:p w:rsidR="00D9251E" w:rsidRPr="00785FC1" w:rsidRDefault="00044926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Existing site plan (buildings, vegetation, roads, etc)</w:t>
            </w:r>
          </w:p>
        </w:tc>
        <w:tc>
          <w:tcPr>
            <w:tcW w:w="567" w:type="dxa"/>
            <w:vAlign w:val="center"/>
          </w:tcPr>
          <w:p w:rsidR="00D9251E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87" w:type="dxa"/>
            <w:vAlign w:val="center"/>
          </w:tcPr>
          <w:p w:rsidR="00D9251E" w:rsidRPr="00785FC1" w:rsidRDefault="00D9251E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26" w:rsidRPr="00785FC1" w:rsidTr="008A017B">
        <w:tc>
          <w:tcPr>
            <w:tcW w:w="3652" w:type="dxa"/>
          </w:tcPr>
          <w:p w:rsidR="00D9251E" w:rsidRPr="00785FC1" w:rsidRDefault="00044926" w:rsidP="00044926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Demonstrated consistency with relevant sub-regional strategy</w:t>
            </w:r>
          </w:p>
        </w:tc>
        <w:tc>
          <w:tcPr>
            <w:tcW w:w="567" w:type="dxa"/>
            <w:vAlign w:val="center"/>
          </w:tcPr>
          <w:p w:rsidR="00D9251E" w:rsidRPr="00785FC1" w:rsidRDefault="00D9251E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D9251E" w:rsidRPr="00785FC1" w:rsidRDefault="008A017B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</w:tcPr>
          <w:p w:rsidR="00D9251E" w:rsidRPr="00785FC1" w:rsidRDefault="00A01F2D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Building mass/block diagram study (changes in building height and FSR)</w:t>
            </w:r>
          </w:p>
        </w:tc>
        <w:tc>
          <w:tcPr>
            <w:tcW w:w="567" w:type="dxa"/>
            <w:vAlign w:val="center"/>
          </w:tcPr>
          <w:p w:rsidR="00D9251E" w:rsidRPr="00785FC1" w:rsidRDefault="008A017B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87" w:type="dxa"/>
            <w:vAlign w:val="center"/>
          </w:tcPr>
          <w:p w:rsidR="00D9251E" w:rsidRPr="00785FC1" w:rsidRDefault="00D9251E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435EFE">
        <w:tc>
          <w:tcPr>
            <w:tcW w:w="3652" w:type="dxa"/>
          </w:tcPr>
          <w:p w:rsidR="00785FC1" w:rsidRPr="00785FC1" w:rsidRDefault="00785FC1" w:rsidP="00044926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Demonstrated consistency or support for the outcomes and actions of relevant DG endorsed local strategy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  <w:vAlign w:val="center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Lighting impact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435EFE">
        <w:tc>
          <w:tcPr>
            <w:tcW w:w="3652" w:type="dxa"/>
            <w:tcBorders>
              <w:bottom w:val="single" w:sz="4" w:space="0" w:color="auto"/>
            </w:tcBorders>
          </w:tcPr>
          <w:p w:rsidR="00785FC1" w:rsidRPr="00785FC1" w:rsidRDefault="00785FC1" w:rsidP="00044926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Demonstrated consistency with Threshold Sustainability Criteria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Development yield analysis (potential yield of lots, houses, employment generation)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01F2D" w:rsidRPr="00785FC1" w:rsidTr="00A01F2D">
        <w:tc>
          <w:tcPr>
            <w:tcW w:w="4620" w:type="dxa"/>
            <w:gridSpan w:val="3"/>
            <w:shd w:val="clear" w:color="auto" w:fill="D9D9D9" w:themeFill="background1" w:themeFillShade="D9"/>
          </w:tcPr>
          <w:p w:rsidR="00A01F2D" w:rsidRPr="00785FC1" w:rsidRDefault="00A0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Site Description/Context</w:t>
            </w:r>
          </w:p>
        </w:tc>
        <w:tc>
          <w:tcPr>
            <w:tcW w:w="4622" w:type="dxa"/>
            <w:gridSpan w:val="3"/>
            <w:shd w:val="clear" w:color="auto" w:fill="D9D9D9" w:themeFill="background1" w:themeFillShade="D9"/>
          </w:tcPr>
          <w:p w:rsidR="00A01F2D" w:rsidRPr="00785FC1" w:rsidRDefault="00A0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Economic Considerations</w:t>
            </w:r>
          </w:p>
        </w:tc>
      </w:tr>
      <w:tr w:rsidR="00785FC1" w:rsidRPr="00785FC1" w:rsidTr="00EE1CB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Aerial photographs</w:t>
            </w:r>
          </w:p>
        </w:tc>
        <w:tc>
          <w:tcPr>
            <w:tcW w:w="567" w:type="dxa"/>
          </w:tcPr>
          <w:p w:rsidR="00785FC1" w:rsidRPr="00785FC1" w:rsidRDefault="00785FC1" w:rsidP="0078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1" w:type="dxa"/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Economic impact assessment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EE1CBB">
        <w:tc>
          <w:tcPr>
            <w:tcW w:w="3652" w:type="dxa"/>
            <w:tcBorders>
              <w:bottom w:val="single" w:sz="4" w:space="0" w:color="auto"/>
            </w:tcBorders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Site photos/photomontage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5FC1" w:rsidRPr="00785FC1" w:rsidRDefault="00785FC1" w:rsidP="0078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Retail centres hierarchy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01F2D" w:rsidRPr="00785FC1" w:rsidTr="008A017B">
        <w:tc>
          <w:tcPr>
            <w:tcW w:w="4620" w:type="dxa"/>
            <w:gridSpan w:val="3"/>
            <w:shd w:val="clear" w:color="auto" w:fill="D9D9D9" w:themeFill="background1" w:themeFillShade="D9"/>
          </w:tcPr>
          <w:p w:rsidR="00A01F2D" w:rsidRPr="00785FC1" w:rsidRDefault="00A0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Traffic and Transport Considerations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A01F2D" w:rsidRPr="00785FC1" w:rsidRDefault="00A01F2D" w:rsidP="00A01F2D">
            <w:pPr>
              <w:pStyle w:val="ListParagraph"/>
              <w:numPr>
                <w:ilvl w:val="0"/>
                <w:numId w:val="2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Employment land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1F2D" w:rsidRPr="00785FC1" w:rsidRDefault="00A01F2D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A01F2D" w:rsidRPr="00785FC1" w:rsidRDefault="008A017B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8A017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Local traffic and transport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78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shd w:val="clear" w:color="auto" w:fill="D9D9D9" w:themeFill="background1" w:themeFillShade="D9"/>
          </w:tcPr>
          <w:p w:rsidR="00785FC1" w:rsidRPr="00785FC1" w:rsidRDefault="00785F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Social and Cultural Considerations</w:t>
            </w:r>
          </w:p>
        </w:tc>
      </w:tr>
      <w:tr w:rsidR="00785FC1" w:rsidRPr="00785FC1" w:rsidTr="0081619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TMAP</w:t>
            </w:r>
          </w:p>
        </w:tc>
        <w:tc>
          <w:tcPr>
            <w:tcW w:w="567" w:type="dxa"/>
          </w:tcPr>
          <w:p w:rsidR="00785FC1" w:rsidRPr="00785FC1" w:rsidRDefault="00785FC1" w:rsidP="0078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Heritage impact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8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81619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Public transport</w:t>
            </w:r>
          </w:p>
        </w:tc>
        <w:tc>
          <w:tcPr>
            <w:tcW w:w="567" w:type="dxa"/>
          </w:tcPr>
          <w:p w:rsidR="00785FC1" w:rsidRPr="00785FC1" w:rsidRDefault="00785FC1" w:rsidP="0078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Aboriginal archaeology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81619B">
        <w:tc>
          <w:tcPr>
            <w:tcW w:w="3652" w:type="dxa"/>
            <w:tcBorders>
              <w:bottom w:val="single" w:sz="4" w:space="0" w:color="auto"/>
            </w:tcBorders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Cycle and pedestrian movement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5FC1" w:rsidRPr="00785FC1" w:rsidRDefault="00785FC1" w:rsidP="0078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Open space management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8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F2D" w:rsidRPr="00785FC1" w:rsidTr="008A017B">
        <w:tc>
          <w:tcPr>
            <w:tcW w:w="4620" w:type="dxa"/>
            <w:gridSpan w:val="3"/>
            <w:shd w:val="clear" w:color="auto" w:fill="D9D9D9" w:themeFill="background1" w:themeFillShade="D9"/>
          </w:tcPr>
          <w:p w:rsidR="00A01F2D" w:rsidRPr="00785FC1" w:rsidRDefault="00A01F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Environmental Considerations</w:t>
            </w:r>
          </w:p>
        </w:tc>
        <w:tc>
          <w:tcPr>
            <w:tcW w:w="3568" w:type="dxa"/>
          </w:tcPr>
          <w:p w:rsidR="00A01F2D" w:rsidRPr="00785FC1" w:rsidRDefault="00A01F2D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European archaeology</w:t>
            </w:r>
          </w:p>
        </w:tc>
        <w:tc>
          <w:tcPr>
            <w:tcW w:w="567" w:type="dxa"/>
            <w:vAlign w:val="center"/>
          </w:tcPr>
          <w:p w:rsidR="00A01F2D" w:rsidRPr="00785FC1" w:rsidRDefault="00A01F2D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A01F2D" w:rsidRPr="00785FC1" w:rsidRDefault="008A017B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8A017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Bushfire hazard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Social and cultural impacts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DE4F16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lastRenderedPageBreak/>
              <w:t>Acid Sulphate Soil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Stakeholder engagement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DE4F16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Noise impact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shd w:val="clear" w:color="auto" w:fill="D9D9D9" w:themeFill="background1" w:themeFillShade="D9"/>
          </w:tcPr>
          <w:p w:rsidR="00785FC1" w:rsidRPr="00785FC1" w:rsidRDefault="00785F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Infrastructure Considerations</w:t>
            </w:r>
          </w:p>
        </w:tc>
      </w:tr>
      <w:tr w:rsidR="00785FC1" w:rsidRPr="00785FC1" w:rsidTr="00DE4F16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Flora and/or fauna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Infrastructure servicing and potential funding arrangements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785FC1" w:rsidRPr="00785FC1" w:rsidTr="008A017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Soil stability, erosion, sediment, landslip assessment, and subsidence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shd w:val="clear" w:color="auto" w:fill="D9D9D9" w:themeFill="background1" w:themeFillShade="D9"/>
          </w:tcPr>
          <w:p w:rsidR="00785FC1" w:rsidRPr="00785FC1" w:rsidRDefault="00785F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Miscellaneous/Additional Considerations</w:t>
            </w:r>
          </w:p>
        </w:tc>
      </w:tr>
      <w:tr w:rsidR="00785FC1" w:rsidRPr="00785FC1" w:rsidTr="00701478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Water quality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vMerge w:val="restart"/>
          </w:tcPr>
          <w:p w:rsidR="00785FC1" w:rsidRPr="00785FC1" w:rsidRDefault="00785F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5FC1">
              <w:rPr>
                <w:rFonts w:ascii="Arial" w:hAnsi="Arial" w:cs="Arial"/>
                <w:i/>
                <w:sz w:val="20"/>
                <w:szCs w:val="20"/>
              </w:rPr>
              <w:t>List any additional studies:</w:t>
            </w:r>
          </w:p>
          <w:p w:rsidR="00785FC1" w:rsidRPr="00785FC1" w:rsidRDefault="00785FC1" w:rsidP="008A7F0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5FC1" w:rsidRPr="00785FC1" w:rsidRDefault="00785FC1" w:rsidP="00524E0C">
            <w:pPr>
              <w:pStyle w:val="ListParagraph"/>
              <w:numPr>
                <w:ilvl w:val="0"/>
                <w:numId w:val="5"/>
              </w:numPr>
              <w:ind w:left="200" w:hanging="2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85FC1">
              <w:rPr>
                <w:rFonts w:ascii="Arial" w:hAnsi="Arial" w:cs="Arial"/>
                <w:noProof/>
                <w:sz w:val="20"/>
                <w:szCs w:val="20"/>
              </w:rPr>
              <w:t>Council Reports 7 December 2015 &amp; 20 July 2015</w:t>
            </w:r>
          </w:p>
        </w:tc>
      </w:tr>
      <w:tr w:rsidR="00785FC1" w:rsidRPr="00785FC1" w:rsidTr="00701478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Stormwater management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vMerge/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701478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Flooding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vMerge/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8A017B">
        <w:tc>
          <w:tcPr>
            <w:tcW w:w="3652" w:type="dxa"/>
          </w:tcPr>
          <w:p w:rsidR="00785FC1" w:rsidRPr="00785FC1" w:rsidRDefault="00785FC1" w:rsidP="00A01F2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Land/site contamination (SEPP 55)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vMerge/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785FC1">
        <w:trPr>
          <w:trHeight w:val="70"/>
        </w:trPr>
        <w:tc>
          <w:tcPr>
            <w:tcW w:w="3652" w:type="dxa"/>
          </w:tcPr>
          <w:p w:rsidR="00785FC1" w:rsidRPr="00785FC1" w:rsidRDefault="00785FC1" w:rsidP="008A7F03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Resources (including drinking water, minerals, oysters, agricultural lands, fisheries, mining)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vMerge/>
          </w:tcPr>
          <w:p w:rsidR="00785FC1" w:rsidRPr="00785FC1" w:rsidRDefault="0078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C1" w:rsidRPr="00785FC1" w:rsidTr="00EB6B6C">
        <w:tc>
          <w:tcPr>
            <w:tcW w:w="3652" w:type="dxa"/>
          </w:tcPr>
          <w:p w:rsidR="00785FC1" w:rsidRPr="00785FC1" w:rsidRDefault="00785FC1" w:rsidP="008A7F03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sz w:val="20"/>
                <w:szCs w:val="20"/>
              </w:rPr>
              <w:t>Sea level rise</w:t>
            </w:r>
          </w:p>
        </w:tc>
        <w:tc>
          <w:tcPr>
            <w:tcW w:w="567" w:type="dxa"/>
            <w:vAlign w:val="center"/>
          </w:tcPr>
          <w:p w:rsidR="00785FC1" w:rsidRPr="00785FC1" w:rsidRDefault="00785FC1" w:rsidP="008A0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</w:tcPr>
          <w:p w:rsidR="00785FC1" w:rsidRPr="00785FC1" w:rsidRDefault="00785FC1" w:rsidP="00E70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C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622" w:type="dxa"/>
            <w:gridSpan w:val="3"/>
            <w:vMerge/>
          </w:tcPr>
          <w:p w:rsidR="00785FC1" w:rsidRPr="00785FC1" w:rsidRDefault="00785FC1" w:rsidP="00D92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51E" w:rsidRPr="00785FC1" w:rsidRDefault="00D9251E">
      <w:pPr>
        <w:rPr>
          <w:rFonts w:ascii="Arial" w:hAnsi="Arial" w:cs="Arial"/>
          <w:sz w:val="20"/>
          <w:szCs w:val="20"/>
        </w:rPr>
      </w:pPr>
    </w:p>
    <w:sectPr w:rsidR="00D9251E" w:rsidRPr="00785FC1" w:rsidSect="001A5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B0D"/>
    <w:multiLevelType w:val="hybridMultilevel"/>
    <w:tmpl w:val="0E949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6854"/>
    <w:multiLevelType w:val="hybridMultilevel"/>
    <w:tmpl w:val="748A5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F4F0F"/>
    <w:multiLevelType w:val="hybridMultilevel"/>
    <w:tmpl w:val="373C4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5E45"/>
    <w:multiLevelType w:val="hybridMultilevel"/>
    <w:tmpl w:val="A3AA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CD8"/>
    <w:multiLevelType w:val="hybridMultilevel"/>
    <w:tmpl w:val="C03439AA"/>
    <w:lvl w:ilvl="0" w:tplc="A434086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14782"/>
    <w:multiLevelType w:val="hybridMultilevel"/>
    <w:tmpl w:val="A1048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02C2"/>
    <w:multiLevelType w:val="hybridMultilevel"/>
    <w:tmpl w:val="4780679C"/>
    <w:lvl w:ilvl="0" w:tplc="08F64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7ACF"/>
    <w:multiLevelType w:val="hybridMultilevel"/>
    <w:tmpl w:val="36B2B9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1E"/>
    <w:rsid w:val="00044926"/>
    <w:rsid w:val="000D36FB"/>
    <w:rsid w:val="001A590E"/>
    <w:rsid w:val="00337A64"/>
    <w:rsid w:val="003C034E"/>
    <w:rsid w:val="004E0963"/>
    <w:rsid w:val="00524E0C"/>
    <w:rsid w:val="006A33D8"/>
    <w:rsid w:val="006C70D2"/>
    <w:rsid w:val="006D4585"/>
    <w:rsid w:val="006D6754"/>
    <w:rsid w:val="00785FC1"/>
    <w:rsid w:val="00862069"/>
    <w:rsid w:val="008A017B"/>
    <w:rsid w:val="008A7F03"/>
    <w:rsid w:val="00A01F2D"/>
    <w:rsid w:val="00D86C05"/>
    <w:rsid w:val="00D9251E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7B840-036D-4FCC-B4B4-C726B70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Cove Council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cpelcz</dc:creator>
  <cp:lastModifiedBy>Lauren Templeman</cp:lastModifiedBy>
  <cp:revision>2</cp:revision>
  <dcterms:created xsi:type="dcterms:W3CDTF">2016-06-16T00:28:00Z</dcterms:created>
  <dcterms:modified xsi:type="dcterms:W3CDTF">2016-06-16T00:28:00Z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A3374309</vt:lpwstr>
  </property>
  <property fmtid="{D5CDD505-2E9C-101B-9397-08002B2CF9AE}" pid="4" name="Objective-Title">
    <vt:lpwstr>4 - Information Checklist (Attachment C.1)</vt:lpwstr>
  </property>
  <property fmtid="{D5CDD505-2E9C-101B-9397-08002B2CF9AE}" pid="5" name="Objective-Comment">
    <vt:lpwstr/>
  </property>
  <property fmtid="{D5CDD505-2E9C-101B-9397-08002B2CF9AE}" pid="6" name="Objective-CreationStamp">
    <vt:filetime>2016-06-10T04:51:37Z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2016-06-10T04:51:38Z</vt:filetime>
  </property>
  <property fmtid="{D5CDD505-2E9C-101B-9397-08002B2CF9AE}" pid="10" name="Objective-ModificationStamp">
    <vt:filetime>2016-06-10T04:52:01Z</vt:filetime>
  </property>
  <property fmtid="{D5CDD505-2E9C-101B-9397-08002B2CF9AE}" pid="11" name="Objective-Owner">
    <vt:lpwstr>Chantelle Chow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SYDNEY EAST:Lane Cove:Local Environmental Plans:Lane Cove - Planning Proposal - LEP Review 2016:2</vt:lpwstr>
  </property>
  <property fmtid="{D5CDD505-2E9C-101B-9397-08002B2CF9AE}" pid="13" name="Objective-Parent">
    <vt:lpwstr>2 - Planning Proposal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16/08213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